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FC205" w14:textId="77777777" w:rsidR="00FA2C80" w:rsidRPr="00FA2C80" w:rsidRDefault="00FA2C80" w:rsidP="00FA2C80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0" w:name="OLE_LINK1"/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  <w:r w:rsidRPr="00FA2C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TARYBOS</w:t>
      </w:r>
    </w:p>
    <w:p w14:paraId="0D233BD2" w14:textId="77777777"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TEISĖTVARKOS, JAUNIMO IR VISUOMENINIŲ ORGANIZACIJŲ KOMITETO</w:t>
      </w:r>
    </w:p>
    <w:p w14:paraId="1BBAA076" w14:textId="77777777"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POSĖDŽIO DARBOTVARKĖ</w:t>
      </w:r>
    </w:p>
    <w:p w14:paraId="61AA990B" w14:textId="77777777"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p w14:paraId="68BE3474" w14:textId="03A2B763" w:rsidR="00AA0625" w:rsidRDefault="00FA2C80" w:rsidP="00AA062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LT" w:eastAsia="Times New Roman" w:hAnsi="TimesLT" w:cs="Times New Roman"/>
          <w:b/>
          <w:sz w:val="24"/>
          <w:szCs w:val="20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Posėdis vyks 20</w:t>
      </w:r>
      <w:r w:rsidR="001E2521"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 xml:space="preserve"> m.</w:t>
      </w:r>
      <w:r w:rsidR="00B6797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D05D4">
        <w:rPr>
          <w:rFonts w:ascii="Times New Roman" w:eastAsia="Times New Roman" w:hAnsi="Times New Roman" w:cs="Times New Roman"/>
          <w:b/>
          <w:sz w:val="24"/>
          <w:szCs w:val="24"/>
        </w:rPr>
        <w:t>birželio 1</w:t>
      </w: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 xml:space="preserve"> d. </w:t>
      </w:r>
      <w:r w:rsidRPr="00FA2C80">
        <w:rPr>
          <w:rFonts w:ascii="TimesLT" w:eastAsia="Times New Roman" w:hAnsi="TimesLT" w:cs="Times New Roman"/>
          <w:b/>
          <w:sz w:val="24"/>
          <w:szCs w:val="20"/>
        </w:rPr>
        <w:t>13 val.  III a. 304 kab. J.</w:t>
      </w:r>
      <w:r w:rsidR="00F611C3">
        <w:rPr>
          <w:rFonts w:ascii="TimesLT" w:eastAsia="Times New Roman" w:hAnsi="TimesLT" w:cs="Times New Roman"/>
          <w:b/>
          <w:sz w:val="24"/>
          <w:szCs w:val="20"/>
        </w:rPr>
        <w:t xml:space="preserve"> </w:t>
      </w:r>
      <w:r w:rsidRPr="00FA2C80">
        <w:rPr>
          <w:rFonts w:ascii="TimesLT" w:eastAsia="Times New Roman" w:hAnsi="TimesLT" w:cs="Times New Roman"/>
          <w:b/>
          <w:sz w:val="24"/>
          <w:szCs w:val="20"/>
        </w:rPr>
        <w:t>Biliūno g. 23, Anykščiai</w:t>
      </w:r>
      <w:bookmarkEnd w:id="0"/>
    </w:p>
    <w:p w14:paraId="63EF30D6" w14:textId="1461F1DD" w:rsidR="004E5529" w:rsidRDefault="004E5529" w:rsidP="004E552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58E719A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05D4">
        <w:rPr>
          <w:rFonts w:ascii="Times New Roman" w:eastAsia="Calibri" w:hAnsi="Times New Roman" w:cs="Times New Roman"/>
          <w:sz w:val="24"/>
          <w:szCs w:val="24"/>
        </w:rPr>
        <w:t xml:space="preserve">            1. Dėl pritarimo Anykščių rajono savivaldybės 2021 m. veiklos ir Anykščių rajono savivaldybės mero 2021 m. veiklos ataskaitai (1-T-214).</w:t>
      </w:r>
    </w:p>
    <w:p w14:paraId="74A9147B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D05D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Pranešėjas – Sigutis Obelevičius</w:t>
      </w:r>
    </w:p>
    <w:p w14:paraId="1583B67C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05D4">
        <w:rPr>
          <w:rFonts w:ascii="Times New Roman" w:eastAsia="Calibri" w:hAnsi="Times New Roman" w:cs="Times New Roman"/>
          <w:sz w:val="24"/>
          <w:szCs w:val="24"/>
        </w:rPr>
        <w:t xml:space="preserve">            2. Dėl pritarimo Anykščių rajono savivaldybės administracijos direktoriaus ir administracijos 2021 metų veiklos ataskaitai (1-T-208).</w:t>
      </w:r>
    </w:p>
    <w:p w14:paraId="78FC7A00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D05D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Ligita </w:t>
      </w:r>
      <w:proofErr w:type="spellStart"/>
      <w:r w:rsidRPr="002D05D4">
        <w:rPr>
          <w:rFonts w:ascii="Times New Roman" w:eastAsia="Calibri" w:hAnsi="Times New Roman" w:cs="Times New Roman"/>
          <w:b/>
          <w:bCs/>
          <w:sz w:val="24"/>
          <w:szCs w:val="24"/>
        </w:rPr>
        <w:t>Kuliešaitė</w:t>
      </w:r>
      <w:proofErr w:type="spellEnd"/>
    </w:p>
    <w:p w14:paraId="08E152BB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05D4">
        <w:rPr>
          <w:rFonts w:ascii="Times New Roman" w:eastAsia="Calibri" w:hAnsi="Times New Roman" w:cs="Times New Roman"/>
          <w:sz w:val="24"/>
          <w:szCs w:val="24"/>
        </w:rPr>
        <w:t xml:space="preserve">            3. Dėl pritarimo Anykščių rajono savivaldybės 2021–2023 metų strateginio veiklos plano įgyvendinimo 2021 metais ataskaitai (1-T-205).</w:t>
      </w:r>
    </w:p>
    <w:p w14:paraId="472F85CF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05D4">
        <w:rPr>
          <w:rFonts w:ascii="Times New Roman" w:eastAsia="Calibri" w:hAnsi="Times New Roman" w:cs="Times New Roman"/>
          <w:sz w:val="24"/>
          <w:szCs w:val="24"/>
        </w:rPr>
        <w:t xml:space="preserve">            4. Dėl Anykščių rajono savivaldybės tarybos 2021 m. vasario 23 d. sprendimo Nr. 1-TS-40 „Dėl Anykščių rajono savivaldybės 2022–2024 metų strateginio veiklos plano patvirtinimo“ pakeitimo (1-T-211).</w:t>
      </w:r>
    </w:p>
    <w:p w14:paraId="052D20AF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05D4">
        <w:rPr>
          <w:rFonts w:ascii="Times New Roman" w:eastAsia="Calibri" w:hAnsi="Times New Roman" w:cs="Times New Roman"/>
          <w:sz w:val="24"/>
          <w:szCs w:val="24"/>
        </w:rPr>
        <w:t xml:space="preserve">            5. Dėl pritarimo dalyvauti projekte „Kraštovaizdžio vertybių apsauga ir pritaikymas pažinti (II)“ (1-T-206).</w:t>
      </w:r>
    </w:p>
    <w:p w14:paraId="2F4B7BD1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D05D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Jolanta Jucevičienė</w:t>
      </w:r>
    </w:p>
    <w:p w14:paraId="7DD9DB23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05D4">
        <w:rPr>
          <w:rFonts w:ascii="Times New Roman" w:eastAsia="Calibri" w:hAnsi="Times New Roman" w:cs="Times New Roman"/>
          <w:sz w:val="24"/>
          <w:szCs w:val="24"/>
        </w:rPr>
        <w:t xml:space="preserve">            6. Dėl Anykščių rajono savivaldybės nevyriausybinių organizacijų tarybos nuostatų patvirtinimo (1-T-207).</w:t>
      </w:r>
    </w:p>
    <w:p w14:paraId="29B8C23B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05D4">
        <w:rPr>
          <w:rFonts w:ascii="Times New Roman" w:eastAsia="Calibri" w:hAnsi="Times New Roman" w:cs="Times New Roman"/>
          <w:sz w:val="24"/>
          <w:szCs w:val="24"/>
        </w:rPr>
        <w:t xml:space="preserve">            7. Dėl nevyriausybinių ir bendruomeninių organizacijų iniciatyvų skatinimo ir rėmimo projektų finansavimo kriterijų ir tvarkos aprašo patvirtinimo (1-T-185).</w:t>
      </w:r>
    </w:p>
    <w:p w14:paraId="3000164B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05D4">
        <w:rPr>
          <w:rFonts w:ascii="Times New Roman" w:eastAsia="Calibri" w:hAnsi="Times New Roman" w:cs="Times New Roman"/>
          <w:sz w:val="24"/>
          <w:szCs w:val="24"/>
        </w:rPr>
        <w:t xml:space="preserve">            8. Dėl pavedimo Anykščių rajono savivaldybės nevyriausybinių organizacijų tarybai atlikti Anykščių rajono savivaldybės bendruomeninių organizacijų tarybos funkcijas (1-T-198).</w:t>
      </w:r>
    </w:p>
    <w:p w14:paraId="0E641251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D05D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Loreta </w:t>
      </w:r>
      <w:proofErr w:type="spellStart"/>
      <w:r w:rsidRPr="002D05D4">
        <w:rPr>
          <w:rFonts w:ascii="Times New Roman" w:eastAsia="Calibri" w:hAnsi="Times New Roman" w:cs="Times New Roman"/>
          <w:b/>
          <w:bCs/>
          <w:sz w:val="24"/>
          <w:szCs w:val="24"/>
        </w:rPr>
        <w:t>Pesliakienė</w:t>
      </w:r>
      <w:proofErr w:type="spellEnd"/>
    </w:p>
    <w:p w14:paraId="301F6373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05D4">
        <w:rPr>
          <w:rFonts w:ascii="Times New Roman" w:eastAsia="Calibri" w:hAnsi="Times New Roman" w:cs="Times New Roman"/>
          <w:sz w:val="24"/>
          <w:szCs w:val="24"/>
        </w:rPr>
        <w:t xml:space="preserve">            9. Dėl smulkiojo ir vidutinio verslo skatinimo projektų įgyvendinimo finansavimo tvarkos aprašo patvirtinimo (1-T-210).</w:t>
      </w:r>
    </w:p>
    <w:p w14:paraId="3F370B31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D05D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Vida Meliūkštienė           </w:t>
      </w:r>
    </w:p>
    <w:p w14:paraId="3DB53D87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05D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10. Dėl  leidimo Anykščių rajono savivaldybės administracijai įsigyti tarnybinius lengvuosius automobilius ir mokyklinį autobusą (1-T-202). </w:t>
      </w:r>
    </w:p>
    <w:p w14:paraId="6D063F01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D05D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Pranešėjas – Ramūnas </w:t>
      </w:r>
      <w:proofErr w:type="spellStart"/>
      <w:r w:rsidRPr="002D05D4">
        <w:rPr>
          <w:rFonts w:ascii="Times New Roman" w:eastAsia="Calibri" w:hAnsi="Times New Roman" w:cs="Times New Roman"/>
          <w:b/>
          <w:bCs/>
          <w:sz w:val="24"/>
          <w:szCs w:val="24"/>
        </w:rPr>
        <w:t>Blazarėnas</w:t>
      </w:r>
      <w:proofErr w:type="spellEnd"/>
    </w:p>
    <w:p w14:paraId="23ABF6D6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05D4">
        <w:rPr>
          <w:rFonts w:ascii="Times New Roman" w:eastAsia="Calibri" w:hAnsi="Times New Roman" w:cs="Times New Roman"/>
          <w:sz w:val="24"/>
          <w:szCs w:val="24"/>
        </w:rPr>
        <w:t xml:space="preserve">            11. Dėl vietovės lygmens specialiojo inžinerinės infrastruktūros vystymo plano Anykščių r. sav., Kavarsko sen., </w:t>
      </w:r>
      <w:proofErr w:type="spellStart"/>
      <w:r w:rsidRPr="002D05D4">
        <w:rPr>
          <w:rFonts w:ascii="Times New Roman" w:eastAsia="Calibri" w:hAnsi="Times New Roman" w:cs="Times New Roman"/>
          <w:sz w:val="24"/>
          <w:szCs w:val="24"/>
        </w:rPr>
        <w:t>Vaičiuliškių</w:t>
      </w:r>
      <w:proofErr w:type="spellEnd"/>
      <w:r w:rsidRPr="002D05D4">
        <w:rPr>
          <w:rFonts w:ascii="Times New Roman" w:eastAsia="Calibri" w:hAnsi="Times New Roman" w:cs="Times New Roman"/>
          <w:sz w:val="24"/>
          <w:szCs w:val="24"/>
        </w:rPr>
        <w:t xml:space="preserve"> k., </w:t>
      </w:r>
      <w:proofErr w:type="spellStart"/>
      <w:r w:rsidRPr="002D05D4">
        <w:rPr>
          <w:rFonts w:ascii="Times New Roman" w:eastAsia="Calibri" w:hAnsi="Times New Roman" w:cs="Times New Roman"/>
          <w:sz w:val="24"/>
          <w:szCs w:val="24"/>
        </w:rPr>
        <w:t>Medžiočių</w:t>
      </w:r>
      <w:proofErr w:type="spellEnd"/>
      <w:r w:rsidRPr="002D05D4">
        <w:rPr>
          <w:rFonts w:ascii="Times New Roman" w:eastAsia="Calibri" w:hAnsi="Times New Roman" w:cs="Times New Roman"/>
          <w:sz w:val="24"/>
          <w:szCs w:val="24"/>
        </w:rPr>
        <w:t xml:space="preserve"> k., Žaliosios k., Džiugių k. bei Janonių k. rengimo pradžios ir planavimo tikslų nustatymo (1-T-197). </w:t>
      </w:r>
    </w:p>
    <w:p w14:paraId="172931C2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D05D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Daiva  Gasiūnienė</w:t>
      </w:r>
    </w:p>
    <w:p w14:paraId="226693EE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05D4">
        <w:rPr>
          <w:rFonts w:ascii="Times New Roman" w:eastAsia="Calibri" w:hAnsi="Times New Roman" w:cs="Times New Roman"/>
          <w:sz w:val="24"/>
          <w:szCs w:val="24"/>
        </w:rPr>
        <w:t xml:space="preserve">            12. Dėl didžiausio leistino darbuotojų, dirbančių pagal darbo sutartis ir gaunančių darbo užmokestį iš valstybės ir savivaldybės biudžetų, pareigybių skaičiaus Anykščių socialinės globos namuose, patvirtinimo (1-T-200). </w:t>
      </w:r>
    </w:p>
    <w:p w14:paraId="5445CAA1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05D4">
        <w:rPr>
          <w:rFonts w:ascii="Times New Roman" w:eastAsia="Calibri" w:hAnsi="Times New Roman" w:cs="Times New Roman"/>
          <w:sz w:val="24"/>
          <w:szCs w:val="24"/>
        </w:rPr>
        <w:t xml:space="preserve">            13. Dėl Anykščių socialinės globos namų Troškūnų padalinio teikiamos laikino atokvėpio paslaugos vienos paros kainos vienam asmeniui, Anykščių rajono savivaldybės gyventojams nustatymo (1-T-201). </w:t>
      </w:r>
    </w:p>
    <w:p w14:paraId="147B7309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D05D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Ieva </w:t>
      </w:r>
      <w:proofErr w:type="spellStart"/>
      <w:r w:rsidRPr="002D05D4">
        <w:rPr>
          <w:rFonts w:ascii="Times New Roman" w:eastAsia="Calibri" w:hAnsi="Times New Roman" w:cs="Times New Roman"/>
          <w:b/>
          <w:bCs/>
          <w:sz w:val="24"/>
          <w:szCs w:val="24"/>
        </w:rPr>
        <w:t>Gražytė</w:t>
      </w:r>
      <w:proofErr w:type="spellEnd"/>
    </w:p>
    <w:p w14:paraId="5EF8CD00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05D4">
        <w:rPr>
          <w:rFonts w:ascii="Times New Roman" w:eastAsia="Calibri" w:hAnsi="Times New Roman" w:cs="Times New Roman"/>
          <w:sz w:val="24"/>
          <w:szCs w:val="24"/>
        </w:rPr>
        <w:t xml:space="preserve">            14. Dėl Anykščių rajono savivaldybės visuomenės sveikatos rėmimo specialiosios programos priemonių vykdymo 2021 metų ataskaitos patvirtinimo (1-T-204). </w:t>
      </w:r>
    </w:p>
    <w:p w14:paraId="09DD63B4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05D4">
        <w:rPr>
          <w:rFonts w:ascii="Times New Roman" w:eastAsia="Calibri" w:hAnsi="Times New Roman" w:cs="Times New Roman"/>
          <w:sz w:val="24"/>
          <w:szCs w:val="24"/>
        </w:rPr>
        <w:t xml:space="preserve">            15. Dėl asmens sveikatos priežiūros paslaugų prieinamumo gerinimo 2022 metų programos patvirtinimo (1-T-209).</w:t>
      </w:r>
    </w:p>
    <w:p w14:paraId="0D4696AF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D05D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Vaiva Daugelavičienė</w:t>
      </w:r>
    </w:p>
    <w:p w14:paraId="680F6414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05D4">
        <w:rPr>
          <w:rFonts w:ascii="Times New Roman" w:eastAsia="Calibri" w:hAnsi="Times New Roman" w:cs="Times New Roman"/>
          <w:sz w:val="24"/>
          <w:szCs w:val="24"/>
        </w:rPr>
        <w:t xml:space="preserve">            16. Dėl Anykščių menų centro nuostatų patvirtinimo (1-T-199). </w:t>
      </w:r>
    </w:p>
    <w:p w14:paraId="317F4F6C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05D4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          </w:t>
      </w:r>
      <w:r w:rsidRPr="002D05D4">
        <w:rPr>
          <w:rFonts w:ascii="Times New Roman" w:eastAsia="Calibri" w:hAnsi="Times New Roman" w:cs="Times New Roman"/>
          <w:sz w:val="24"/>
          <w:szCs w:val="24"/>
        </w:rPr>
        <w:t>17. Dėl atstovo delegavimo į Anykščių kultūros centro tarybą (1-T-213).</w:t>
      </w:r>
    </w:p>
    <w:p w14:paraId="7C16BB3F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D05D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Inga Eidrigevičienė</w:t>
      </w:r>
    </w:p>
    <w:p w14:paraId="0F1A5800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2D05D4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           18. Dėl Anykščių rajono savivaldybės tarybos 2021 m. rugsėjo 30 d. sprendimo Nr. 1-TS-267 „Dėl Anykščių rajono savivaldybės bendrojo ugdymo mokyklų tinklo pertvarkos 2021–2025 metų bendrojo plano patvirtinimo“ pakeitimo (1-T-212).</w:t>
      </w:r>
    </w:p>
    <w:p w14:paraId="00AEB213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</w:pPr>
      <w:r w:rsidRPr="002D05D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Jurgita Banienė</w:t>
      </w:r>
    </w:p>
    <w:p w14:paraId="48F22D9C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05D4">
        <w:rPr>
          <w:rFonts w:ascii="Times New Roman" w:eastAsia="Calibri" w:hAnsi="Times New Roman" w:cs="Times New Roman"/>
          <w:sz w:val="24"/>
          <w:szCs w:val="24"/>
        </w:rPr>
        <w:t xml:space="preserve">            19. Dėl sutikimo parduoti viešosios įstaigos Anykščių turizmo ir verslo informacijos centro ilgalaikį materialųjį turtą (1-T-186). </w:t>
      </w:r>
    </w:p>
    <w:p w14:paraId="0DCCA80C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05D4">
        <w:rPr>
          <w:rFonts w:ascii="Times New Roman" w:eastAsia="Calibri" w:hAnsi="Times New Roman" w:cs="Times New Roman"/>
          <w:sz w:val="24"/>
          <w:szCs w:val="24"/>
        </w:rPr>
        <w:t xml:space="preserve">            20. Dėl nekilnojamojo turto, kuriam už 2023 metus taikomas 3 procentų  nekilnojamojo turto mokesčio tarifas, sąrašo patvirtinimo (1-T-187). </w:t>
      </w:r>
    </w:p>
    <w:p w14:paraId="7F578249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05D4">
        <w:rPr>
          <w:rFonts w:ascii="Times New Roman" w:eastAsia="Calibri" w:hAnsi="Times New Roman" w:cs="Times New Roman"/>
          <w:sz w:val="24"/>
          <w:szCs w:val="24"/>
        </w:rPr>
        <w:t xml:space="preserve">            21. Dėl sutikimo perimti valstybės turtą Anykščių rajono savivaldybės nuosavybėn ir jo perdavimo valdyti, naudoti ir disponuoti juo patikėjimo teise Anykščių rajono savivaldybės administracijai (1-T-188). </w:t>
      </w:r>
    </w:p>
    <w:p w14:paraId="5B2E37FC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05D4">
        <w:rPr>
          <w:rFonts w:ascii="Times New Roman" w:eastAsia="Calibri" w:hAnsi="Times New Roman" w:cs="Times New Roman"/>
          <w:sz w:val="24"/>
          <w:szCs w:val="24"/>
        </w:rPr>
        <w:t xml:space="preserve">            22. Dėl viešame aukcione parduodamų nekilnojamųjų daiktų pradinių pardavimo kainų nustatymo (1-T-189). </w:t>
      </w:r>
    </w:p>
    <w:p w14:paraId="172695FE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05D4">
        <w:rPr>
          <w:rFonts w:ascii="Times New Roman" w:eastAsia="Calibri" w:hAnsi="Times New Roman" w:cs="Times New Roman"/>
          <w:sz w:val="24"/>
          <w:szCs w:val="24"/>
        </w:rPr>
        <w:t xml:space="preserve">            23. Dėl turto perdavimo pagal panaudos sutartį Lietuvos probacijos tarnybai (1-T-190). </w:t>
      </w:r>
    </w:p>
    <w:p w14:paraId="3E54E3C7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05D4">
        <w:rPr>
          <w:rFonts w:ascii="Times New Roman" w:eastAsia="Calibri" w:hAnsi="Times New Roman" w:cs="Times New Roman"/>
          <w:sz w:val="24"/>
          <w:szCs w:val="24"/>
        </w:rPr>
        <w:t xml:space="preserve">            24. Dėl Anykščių rajono savivaldybei nuosavybės teise priklausančio turto perdavimo Anykščių Antano Vienuolio progimnazijai valdyti, naudoti ir disponuoti juo patikėjimo teise (1-T-191). </w:t>
      </w:r>
    </w:p>
    <w:p w14:paraId="59B30D1A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05D4">
        <w:rPr>
          <w:rFonts w:ascii="Times New Roman" w:eastAsia="Calibri" w:hAnsi="Times New Roman" w:cs="Times New Roman"/>
          <w:sz w:val="24"/>
          <w:szCs w:val="24"/>
        </w:rPr>
        <w:t xml:space="preserve">            25. Dėl turto perdavimo pagal panaudos sutartį Anykščių rajono vietos veiklos grupei (1-T-192). </w:t>
      </w:r>
    </w:p>
    <w:p w14:paraId="450A870C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05D4">
        <w:rPr>
          <w:rFonts w:ascii="Times New Roman" w:eastAsia="Calibri" w:hAnsi="Times New Roman" w:cs="Times New Roman"/>
          <w:sz w:val="24"/>
          <w:szCs w:val="24"/>
        </w:rPr>
        <w:t xml:space="preserve">            26. Dėl atleidimo nuo socialinio būsto nuomos mokesčio mokėjimo (1-T-193). </w:t>
      </w:r>
    </w:p>
    <w:p w14:paraId="3FEBA0B7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05D4">
        <w:rPr>
          <w:rFonts w:ascii="Times New Roman" w:eastAsia="Calibri" w:hAnsi="Times New Roman" w:cs="Times New Roman"/>
          <w:sz w:val="24"/>
          <w:szCs w:val="24"/>
        </w:rPr>
        <w:t xml:space="preserve">            27. Dėl patalpos Liepų g. 11A-1, Aulelių k., Anykščių r. sav. nuomos (1-T-194). </w:t>
      </w:r>
    </w:p>
    <w:p w14:paraId="4D815FA6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05D4">
        <w:rPr>
          <w:rFonts w:ascii="Times New Roman" w:eastAsia="Calibri" w:hAnsi="Times New Roman" w:cs="Times New Roman"/>
          <w:sz w:val="24"/>
          <w:szCs w:val="24"/>
        </w:rPr>
        <w:t xml:space="preserve">            28. Dėl Anykščių rajono savivaldybės turto perdavimo pagal turto patikėjimo sutartį uždarajai akcinei bendrovei „Anykščių vandenys“ (1-T-195). </w:t>
      </w:r>
    </w:p>
    <w:p w14:paraId="773F54F8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05D4">
        <w:rPr>
          <w:rFonts w:ascii="Times New Roman" w:eastAsia="Calibri" w:hAnsi="Times New Roman" w:cs="Times New Roman"/>
          <w:sz w:val="24"/>
          <w:szCs w:val="24"/>
        </w:rPr>
        <w:t xml:space="preserve">            29. Dėl sutikimo parduoti viešosios įstaigos Anykščių rajono savivaldybės ligoninės ilgalaikį materialųjį turtą (1-T-196). </w:t>
      </w:r>
    </w:p>
    <w:p w14:paraId="53AB9CFD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05D4">
        <w:rPr>
          <w:rFonts w:ascii="Times New Roman" w:eastAsia="Calibri" w:hAnsi="Times New Roman" w:cs="Times New Roman"/>
          <w:sz w:val="24"/>
          <w:szCs w:val="24"/>
        </w:rPr>
        <w:t xml:space="preserve">            30. Dėl investavimo ir uždarosios akcinės bendrovės „Anykščių vandenys“ įstatinio kapitalo didinimo (1-T-203). </w:t>
      </w:r>
    </w:p>
    <w:p w14:paraId="79B26927" w14:textId="77777777" w:rsidR="002D05D4" w:rsidRPr="002D05D4" w:rsidRDefault="002D05D4" w:rsidP="002D05D4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D05D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Vilma Vilkickaitė</w:t>
      </w:r>
    </w:p>
    <w:p w14:paraId="12C4E786" w14:textId="77777777" w:rsidR="002D05D4" w:rsidRPr="00163A4B" w:rsidRDefault="002D05D4" w:rsidP="002D05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F17478F" w14:textId="4695C337" w:rsidR="00FA2C80" w:rsidRPr="002D05D4" w:rsidRDefault="00623A83" w:rsidP="00DB3B5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3A8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sectPr w:rsidR="00FA2C80" w:rsidRPr="002D05D4" w:rsidSect="00DA0E1A">
      <w:headerReference w:type="even" r:id="rId7"/>
      <w:headerReference w:type="default" r:id="rId8"/>
      <w:pgSz w:w="12240" w:h="15840" w:code="1"/>
      <w:pgMar w:top="993" w:right="56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739FF" w14:textId="77777777" w:rsidR="00783587" w:rsidRDefault="00783587">
      <w:pPr>
        <w:spacing w:after="0" w:line="240" w:lineRule="auto"/>
      </w:pPr>
      <w:r>
        <w:separator/>
      </w:r>
    </w:p>
  </w:endnote>
  <w:endnote w:type="continuationSeparator" w:id="0">
    <w:p w14:paraId="423AB53A" w14:textId="77777777" w:rsidR="00783587" w:rsidRDefault="00783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9F570" w14:textId="77777777" w:rsidR="00783587" w:rsidRDefault="00783587">
      <w:pPr>
        <w:spacing w:after="0" w:line="240" w:lineRule="auto"/>
      </w:pPr>
      <w:r>
        <w:separator/>
      </w:r>
    </w:p>
  </w:footnote>
  <w:footnote w:type="continuationSeparator" w:id="0">
    <w:p w14:paraId="3CA1DF22" w14:textId="77777777" w:rsidR="00783587" w:rsidRDefault="007835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5A5E9" w14:textId="77777777" w:rsidR="004516B2" w:rsidRDefault="00FA2C80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94A8D40" w14:textId="77777777" w:rsidR="004516B2" w:rsidRDefault="0078358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977F2" w14:textId="77777777" w:rsidR="004516B2" w:rsidRDefault="00FA2C80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C8B6A22" w14:textId="77777777" w:rsidR="004516B2" w:rsidRDefault="0078358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80"/>
    <w:rsid w:val="0000051A"/>
    <w:rsid w:val="001B0986"/>
    <w:rsid w:val="001E2521"/>
    <w:rsid w:val="001E5E3C"/>
    <w:rsid w:val="001F5DF0"/>
    <w:rsid w:val="002D05D4"/>
    <w:rsid w:val="004423C1"/>
    <w:rsid w:val="004D442E"/>
    <w:rsid w:val="004E5529"/>
    <w:rsid w:val="00520579"/>
    <w:rsid w:val="00623A83"/>
    <w:rsid w:val="00653BDC"/>
    <w:rsid w:val="006828A6"/>
    <w:rsid w:val="006D490F"/>
    <w:rsid w:val="00753345"/>
    <w:rsid w:val="00783587"/>
    <w:rsid w:val="009021C4"/>
    <w:rsid w:val="00AA0625"/>
    <w:rsid w:val="00B370CA"/>
    <w:rsid w:val="00B67973"/>
    <w:rsid w:val="00B83A8A"/>
    <w:rsid w:val="00C81EFD"/>
    <w:rsid w:val="00D32F9E"/>
    <w:rsid w:val="00DB3B53"/>
    <w:rsid w:val="00E27E7A"/>
    <w:rsid w:val="00E659EF"/>
    <w:rsid w:val="00E81A3D"/>
    <w:rsid w:val="00F611C3"/>
    <w:rsid w:val="00FA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3531D"/>
  <w15:chartTrackingRefBased/>
  <w15:docId w15:val="{8C2BDA1A-9795-45C2-A81E-B32935912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A2C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A2C80"/>
  </w:style>
  <w:style w:type="character" w:styleId="Puslapionumeris">
    <w:name w:val="page number"/>
    <w:basedOn w:val="Numatytasispastraiposriftas"/>
    <w:rsid w:val="00FA2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409DF-25F7-486C-8FD1-8197B207C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3366</Words>
  <Characters>1920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2</cp:revision>
  <dcterms:created xsi:type="dcterms:W3CDTF">2022-05-25T08:38:00Z</dcterms:created>
  <dcterms:modified xsi:type="dcterms:W3CDTF">2022-05-25T08:38:00Z</dcterms:modified>
</cp:coreProperties>
</file>